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8"/>
        <w:rPr>
          <w:rFonts w:hint="eastAsia" w:asciiTheme="minorEastAsia" w:hAnsiTheme="minorEastAsia" w:eastAsiaTheme="minorEastAsia" w:cstheme="minorEastAsia"/>
          <w:sz w:val="25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sz w:val="36"/>
          <w:szCs w:val="36"/>
        </w:rPr>
        <w:t>江西农业大学教育硕士学位论文评审标准</w:t>
      </w:r>
    </w:p>
    <w:p>
      <w:pPr>
        <w:ind w:firstLine="120" w:firstLineChars="100"/>
        <w:rPr>
          <w:rFonts w:hint="eastAsia" w:asciiTheme="minorEastAsia" w:hAnsiTheme="minorEastAsia" w:eastAsiaTheme="minorEastAsia" w:cstheme="minorEastAsia"/>
          <w:b/>
          <w:sz w:val="12"/>
        </w:rPr>
      </w:pPr>
    </w:p>
    <w:tbl>
      <w:tblPr>
        <w:tblStyle w:val="7"/>
        <w:tblW w:w="8524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8"/>
        <w:gridCol w:w="3962"/>
        <w:gridCol w:w="1276"/>
        <w:gridCol w:w="283"/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738" w:type="dxa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eastAsia="zh-CN"/>
              </w:rPr>
              <w:t>评阅意见书编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号</w:t>
            </w:r>
          </w:p>
        </w:tc>
        <w:tc>
          <w:tcPr>
            <w:tcW w:w="3962" w:type="dxa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line="411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姓  名</w:t>
            </w:r>
          </w:p>
        </w:tc>
        <w:tc>
          <w:tcPr>
            <w:tcW w:w="154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line="411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738" w:type="dxa"/>
            <w:tcBorders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论文题目</w:t>
            </w:r>
          </w:p>
        </w:tc>
        <w:tc>
          <w:tcPr>
            <w:tcW w:w="6786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line="411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8524" w:type="dxa"/>
            <w:gridSpan w:val="5"/>
            <w:vAlign w:val="center"/>
          </w:tcPr>
          <w:p>
            <w:pPr>
              <w:pStyle w:val="11"/>
              <w:adjustRightInd w:val="0"/>
              <w:snapToGrid w:val="0"/>
              <w:spacing w:line="411" w:lineRule="exact"/>
              <w:jc w:val="center"/>
              <w:rPr>
                <w:rFonts w:hint="eastAsia" w:asciiTheme="minorEastAsia" w:hAnsiTheme="minorEastAsia" w:eastAsiaTheme="minorEastAsia" w:cstheme="minorEastAsia"/>
                <w:sz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</w:rPr>
              <w:t>评阅人对学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</w:rPr>
              <w:t>位论文的评价</w:t>
            </w:r>
          </w:p>
          <w:p>
            <w:pPr>
              <w:pStyle w:val="11"/>
              <w:adjustRightInd w:val="0"/>
              <w:snapToGrid w:val="0"/>
              <w:spacing w:line="322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</w:rPr>
              <w:t>（请评阅人参考下表所列的评价要求，对学位论文打分）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73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评价指标</w:t>
            </w:r>
          </w:p>
        </w:tc>
        <w:tc>
          <w:tcPr>
            <w:tcW w:w="5521" w:type="dxa"/>
            <w:gridSpan w:val="3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评价要求</w:t>
            </w:r>
          </w:p>
        </w:tc>
        <w:tc>
          <w:tcPr>
            <w:tcW w:w="1265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173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选题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  <w:t>和综述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  <w:t>（30分）</w:t>
            </w:r>
          </w:p>
        </w:tc>
        <w:tc>
          <w:tcPr>
            <w:tcW w:w="5521" w:type="dxa"/>
            <w:gridSpan w:val="3"/>
            <w:vAlign w:val="center"/>
          </w:tcPr>
          <w:p>
            <w:pPr>
              <w:pStyle w:val="11"/>
              <w:adjustRightInd w:val="0"/>
              <w:snapToGrid w:val="0"/>
              <w:spacing w:line="244" w:lineRule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来源于教育实际，内容具体，系中等或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  <w:t>基础教育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领域的研究范畴；文献资料典型、新近、全面；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  <w:t>文献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总结归纳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  <w:t>评价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客观、准确。</w:t>
            </w:r>
          </w:p>
        </w:tc>
        <w:tc>
          <w:tcPr>
            <w:tcW w:w="1265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173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基础知识与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研究方法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（30分）</w:t>
            </w:r>
          </w:p>
        </w:tc>
        <w:tc>
          <w:tcPr>
            <w:tcW w:w="5521" w:type="dxa"/>
            <w:gridSpan w:val="3"/>
            <w:vAlign w:val="center"/>
          </w:tcPr>
          <w:p>
            <w:pPr>
              <w:pStyle w:val="11"/>
              <w:adjustRightInd w:val="0"/>
              <w:snapToGrid w:val="0"/>
              <w:spacing w:line="242" w:lineRule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基础知识扎实；研究过程设计合理，方法规范；资料与数据分析科学、准确。</w:t>
            </w:r>
          </w:p>
        </w:tc>
        <w:tc>
          <w:tcPr>
            <w:tcW w:w="1265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1738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论文写作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规范性</w:t>
            </w:r>
          </w:p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0分）</w:t>
            </w:r>
          </w:p>
        </w:tc>
        <w:tc>
          <w:tcPr>
            <w:tcW w:w="5521" w:type="dxa"/>
            <w:gridSpan w:val="3"/>
            <w:vAlign w:val="center"/>
          </w:tcPr>
          <w:p>
            <w:pPr>
              <w:pStyle w:val="11"/>
              <w:adjustRightInd w:val="0"/>
              <w:snapToGrid w:val="0"/>
              <w:spacing w:line="242" w:lineRule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表述简洁、规范，具有系统性与逻辑性；写作规范，结构严谨，语言流畅。</w:t>
            </w:r>
          </w:p>
        </w:tc>
        <w:tc>
          <w:tcPr>
            <w:tcW w:w="1265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3" w:hRule="atLeast"/>
        </w:trPr>
        <w:tc>
          <w:tcPr>
            <w:tcW w:w="173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  <w:t>创新性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0分）</w:t>
            </w:r>
          </w:p>
        </w:tc>
        <w:tc>
          <w:tcPr>
            <w:tcW w:w="5521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/>
              </w:rPr>
              <w:t>提出或发现新问题，或体现作者的新观点与新见解。</w:t>
            </w:r>
          </w:p>
        </w:tc>
        <w:tc>
          <w:tcPr>
            <w:tcW w:w="1265" w:type="dxa"/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1738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lang w:val="en-US"/>
              </w:rPr>
              <w:t>评价结果</w:t>
            </w:r>
          </w:p>
        </w:tc>
        <w:tc>
          <w:tcPr>
            <w:tcW w:w="6786" w:type="dxa"/>
            <w:gridSpan w:val="4"/>
            <w:vAlign w:val="center"/>
          </w:tcPr>
          <w:p>
            <w:pPr>
              <w:topLinePunct/>
              <w:adjustRightInd w:val="0"/>
              <w:spacing w:line="280" w:lineRule="exact"/>
              <w:ind w:right="-108" w:firstLine="440" w:firstLineChars="200"/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优秀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 xml:space="preserve">       □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良好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 xml:space="preserve">       □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合格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 xml:space="preserve">       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不合格</w:t>
            </w:r>
          </w:p>
          <w:p>
            <w:pPr>
              <w:pStyle w:val="11"/>
              <w:adjustRightInd w:val="0"/>
              <w:snapToGrid w:val="0"/>
              <w:rPr>
                <w:rFonts w:hint="eastAsia" w:asciiTheme="minorEastAsia" w:hAnsiTheme="minorEastAsia" w:eastAsiaTheme="minorEastAsia" w:cstheme="minorEastAsia"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>（91-100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>）  （76-90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>）   （60-75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>）     （60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分以下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  <w:lang w:val="en-US"/>
              </w:rPr>
              <w:t>）</w:t>
            </w:r>
          </w:p>
        </w:tc>
      </w:tr>
    </w:tbl>
    <w:p>
      <w:pPr>
        <w:spacing w:after="120"/>
        <w:jc w:val="center"/>
        <w:rPr>
          <w:rFonts w:hint="eastAsia" w:asciiTheme="minorEastAsia" w:hAnsiTheme="minorEastAsia" w:eastAsiaTheme="minorEastAsia" w:cstheme="minorEastAsia"/>
          <w:b/>
          <w:sz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</w:rPr>
        <w:br w:type="page"/>
      </w:r>
    </w:p>
    <w:p>
      <w:pPr>
        <w:spacing w:after="120"/>
        <w:jc w:val="center"/>
        <w:rPr>
          <w:rFonts w:hint="eastAsia" w:asciiTheme="minorEastAsia" w:hAnsiTheme="minorEastAsia" w:eastAsiaTheme="minorEastAsia" w:cstheme="minorEastAsia"/>
          <w:b/>
          <w:sz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</w:rPr>
        <w:t>教育硕士学位论文专家评阅意见</w:t>
      </w:r>
    </w:p>
    <w:tbl>
      <w:tblPr>
        <w:tblStyle w:val="7"/>
        <w:tblW w:w="9083" w:type="dxa"/>
        <w:jc w:val="center"/>
        <w:tblInd w:w="9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79"/>
        <w:gridCol w:w="1811"/>
        <w:gridCol w:w="1441"/>
        <w:gridCol w:w="1737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5" w:hRule="atLeast"/>
          <w:jc w:val="center"/>
        </w:trPr>
        <w:tc>
          <w:tcPr>
            <w:tcW w:w="9083" w:type="dxa"/>
            <w:gridSpan w:val="6"/>
            <w:noWrap w:val="0"/>
            <w:vAlign w:val="top"/>
          </w:tcPr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  <w:p>
            <w:pPr>
              <w:spacing w:before="120" w:beforeLines="0"/>
              <w:ind w:left="0" w:leftChars="0" w:right="0" w:rightChars="0" w:firstLine="0" w:firstLineChars="0"/>
              <w:rPr>
                <w:rFonts w:hint="eastAsia" w:asciiTheme="minorEastAsia" w:hAnsiTheme="minorEastAsia" w:eastAsiaTheme="minorEastAsia" w:cs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同意答辩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</w:tc>
        <w:tc>
          <w:tcPr>
            <w:tcW w:w="1811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同意修改后答辩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</w:tc>
        <w:tc>
          <w:tcPr>
            <w:tcW w:w="1737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未达到答辩要求</w:t>
            </w:r>
          </w:p>
        </w:tc>
        <w:tc>
          <w:tcPr>
            <w:tcW w:w="1427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</w:p>
        </w:tc>
      </w:tr>
    </w:tbl>
    <w:p>
      <w:pPr>
        <w:spacing w:before="120" w:beforeLines="0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sectPr>
          <w:type w:val="continuous"/>
          <w:pgSz w:w="11910" w:h="16840"/>
          <w:pgMar w:top="1580" w:right="1580" w:bottom="280" w:left="1580" w:header="720" w:footer="720" w:gutter="0"/>
          <w:cols w:space="720" w:num="1"/>
        </w:sectPr>
      </w:pP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注：学位论文的结论性意见，请评阅专家在相应栏内打“√”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。</w:t>
      </w:r>
    </w:p>
    <w:p>
      <w:pPr>
        <w:spacing w:before="62" w:beforeLines="20"/>
        <w:rPr>
          <w:rFonts w:hint="eastAsia" w:asciiTheme="minorEastAsia" w:hAnsiTheme="minorEastAsia" w:eastAsiaTheme="minorEastAsia" w:cstheme="minorEastAsia"/>
          <w:b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</w:rPr>
        <w:t>评阅意见书编号</w:t>
      </w:r>
      <w:r>
        <w:rPr>
          <w:rFonts w:hint="eastAsia" w:asciiTheme="minorEastAsia" w:hAnsiTheme="minorEastAsia" w:eastAsiaTheme="minorEastAsia" w:cstheme="minorEastAsia"/>
          <w:b/>
        </w:rPr>
        <w:t>：</w:t>
      </w:r>
      <w:r>
        <w:rPr>
          <w:rFonts w:hint="eastAsia" w:asciiTheme="minorEastAsia" w:hAnsiTheme="minorEastAsia" w:eastAsiaTheme="minorEastAsia" w:cstheme="minorEastAsia"/>
          <w:b/>
          <w:u w:val="single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b/>
          <w:u w:val="single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bCs/>
          <w:lang w:val="en-US" w:eastAsia="zh-CN"/>
        </w:rPr>
        <w:t>学位论文作者姓名：</w:t>
      </w:r>
      <w:r>
        <w:rPr>
          <w:rFonts w:hint="eastAsia" w:asciiTheme="minorEastAsia" w:hAnsiTheme="minorEastAsia" w:eastAsiaTheme="minorEastAsia" w:cstheme="minorEastAsia"/>
          <w:bCs/>
          <w:u w:val="single"/>
          <w:lang w:val="en-US" w:eastAsia="zh-CN"/>
        </w:rPr>
        <w:t xml:space="preserve">                  </w:t>
      </w:r>
    </w:p>
    <w:p>
      <w:pPr>
        <w:spacing w:before="62" w:beforeLines="20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评阅专家信息页</w:t>
      </w:r>
    </w:p>
    <w:p>
      <w:pPr>
        <w:spacing w:before="62" w:beforeLines="20"/>
        <w:ind w:firstLine="420"/>
        <w:rPr>
          <w:rFonts w:hint="eastAsia" w:asciiTheme="minorEastAsia" w:hAnsiTheme="minorEastAsia" w:eastAsiaTheme="minorEastAsia" w:cstheme="minorEastAsia"/>
          <w:b/>
        </w:rPr>
      </w:pPr>
    </w:p>
    <w:tbl>
      <w:tblPr>
        <w:tblStyle w:val="7"/>
        <w:tblW w:w="90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7"/>
        <w:gridCol w:w="1868"/>
        <w:gridCol w:w="1308"/>
        <w:gridCol w:w="1495"/>
        <w:gridCol w:w="1554"/>
        <w:gridCol w:w="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867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评阅人签名</w:t>
            </w:r>
          </w:p>
        </w:tc>
        <w:tc>
          <w:tcPr>
            <w:tcW w:w="186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  <w:tc>
          <w:tcPr>
            <w:tcW w:w="130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职    称</w:t>
            </w:r>
          </w:p>
        </w:tc>
        <w:tc>
          <w:tcPr>
            <w:tcW w:w="149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  <w:tc>
          <w:tcPr>
            <w:tcW w:w="155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lang w:eastAsia="zh-CN"/>
              </w:rPr>
              <w:t>评阅时间</w:t>
            </w:r>
          </w:p>
        </w:tc>
        <w:tc>
          <w:tcPr>
            <w:tcW w:w="980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8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所在学科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研究方向</w:t>
            </w:r>
          </w:p>
        </w:tc>
        <w:tc>
          <w:tcPr>
            <w:tcW w:w="4029" w:type="dxa"/>
            <w:gridSpan w:val="3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8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评阅人对该论文研究领域的熟悉程度</w:t>
            </w:r>
          </w:p>
        </w:tc>
        <w:tc>
          <w:tcPr>
            <w:tcW w:w="186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熟  悉</w:t>
            </w:r>
          </w:p>
          <w:p>
            <w:pPr>
              <w:widowControl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（    ）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比较熟悉</w:t>
            </w:r>
          </w:p>
          <w:p>
            <w:pPr>
              <w:widowControl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（     ）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一  般</w:t>
            </w:r>
          </w:p>
          <w:p>
            <w:pPr>
              <w:widowControl/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（     ）</w:t>
            </w:r>
          </w:p>
        </w:tc>
        <w:tc>
          <w:tcPr>
            <w:tcW w:w="2534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不够熟悉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18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专家所在单位</w:t>
            </w:r>
          </w:p>
        </w:tc>
        <w:tc>
          <w:tcPr>
            <w:tcW w:w="7205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8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通讯地址</w:t>
            </w:r>
          </w:p>
        </w:tc>
        <w:tc>
          <w:tcPr>
            <w:tcW w:w="7205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867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邮政编码</w:t>
            </w:r>
          </w:p>
        </w:tc>
        <w:tc>
          <w:tcPr>
            <w:tcW w:w="3176" w:type="dxa"/>
            <w:gridSpan w:val="2"/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Email地址</w:t>
            </w:r>
          </w:p>
        </w:tc>
        <w:tc>
          <w:tcPr>
            <w:tcW w:w="2534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867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联系电话</w:t>
            </w:r>
          </w:p>
        </w:tc>
        <w:tc>
          <w:tcPr>
            <w:tcW w:w="3176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  <w:tc>
          <w:tcPr>
            <w:tcW w:w="1495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  <w:t>传真</w:t>
            </w:r>
          </w:p>
        </w:tc>
        <w:tc>
          <w:tcPr>
            <w:tcW w:w="2534" w:type="dxa"/>
            <w:gridSpan w:val="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</w:rPr>
            </w:pPr>
          </w:p>
        </w:tc>
      </w:tr>
    </w:tbl>
    <w:p>
      <w:pPr>
        <w:spacing w:before="62" w:beforeLines="20"/>
        <w:ind w:left="187" w:leftChars="85" w:right="106" w:rightChars="48"/>
        <w:rPr>
          <w:rFonts w:hint="eastAsia" w:asciiTheme="minorEastAsia" w:hAnsiTheme="minorEastAsia" w:eastAsiaTheme="minorEastAsia" w:cstheme="minorEastAsia"/>
          <w:b/>
        </w:rPr>
      </w:pPr>
    </w:p>
    <w:p>
      <w:pPr>
        <w:spacing w:before="62" w:beforeLines="20"/>
        <w:ind w:left="187" w:leftChars="85" w:right="106" w:rightChars="48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注：1.本页为保密页，由</w:t>
      </w:r>
      <w:r>
        <w:rPr>
          <w:rFonts w:hint="eastAsia" w:asciiTheme="minorEastAsia" w:hAnsiTheme="minorEastAsia" w:eastAsiaTheme="minorEastAsia" w:cstheme="minorEastAsia"/>
          <w:b/>
          <w:lang w:eastAsia="zh-CN"/>
        </w:rPr>
        <w:t>学院</w:t>
      </w:r>
      <w:r>
        <w:rPr>
          <w:rFonts w:hint="eastAsia" w:asciiTheme="minorEastAsia" w:hAnsiTheme="minorEastAsia" w:eastAsiaTheme="minorEastAsia" w:cstheme="minorEastAsia"/>
          <w:b/>
        </w:rPr>
        <w:t>专人保存。评阅意见书收回后，本页与评阅意见分离，不提交答辩委员会。</w:t>
      </w:r>
    </w:p>
    <w:p>
      <w:pPr>
        <w:spacing w:before="62" w:beforeLines="20"/>
        <w:ind w:left="187" w:leftChars="85" w:right="106" w:rightChars="48" w:firstLine="433" w:firstLineChars="196"/>
        <w:rPr>
          <w:rFonts w:hint="eastAsia" w:asciiTheme="minorEastAsia" w:hAnsiTheme="minorEastAsia" w:eastAsiaTheme="minorEastAsia" w:cstheme="minorEastAsia"/>
          <w:b/>
        </w:rPr>
      </w:pPr>
      <w:r>
        <w:rPr>
          <w:rFonts w:hint="eastAsia" w:asciiTheme="minorEastAsia" w:hAnsiTheme="minorEastAsia" w:eastAsiaTheme="minorEastAsia" w:cstheme="minorEastAsia"/>
          <w:b/>
        </w:rPr>
        <w:t>2.在学位材料归档前，由</w:t>
      </w:r>
      <w:r>
        <w:rPr>
          <w:rFonts w:hint="eastAsia" w:asciiTheme="minorEastAsia" w:hAnsiTheme="minorEastAsia" w:eastAsiaTheme="minorEastAsia" w:cstheme="minorEastAsia"/>
          <w:b/>
          <w:lang w:eastAsia="zh-CN"/>
        </w:rPr>
        <w:t>学院</w:t>
      </w:r>
      <w:r>
        <w:rPr>
          <w:rFonts w:hint="eastAsia" w:asciiTheme="minorEastAsia" w:hAnsiTheme="minorEastAsia" w:eastAsiaTheme="minorEastAsia" w:cstheme="minorEastAsia"/>
          <w:b/>
        </w:rPr>
        <w:t>专人负责将本页与学位论文评阅意见书对应，直接交校档案馆归档。</w:t>
      </w:r>
    </w:p>
    <w:p>
      <w:pPr>
        <w:spacing w:before="62" w:beforeLines="20"/>
        <w:ind w:firstLine="420"/>
        <w:rPr>
          <w:rFonts w:hint="eastAsia" w:asciiTheme="minorEastAsia" w:hAnsiTheme="minorEastAsia" w:eastAsiaTheme="minorEastAsia" w:cstheme="minorEastAsia"/>
          <w:b/>
        </w:rPr>
      </w:pPr>
    </w:p>
    <w:p>
      <w:pPr>
        <w:tabs>
          <w:tab w:val="left" w:pos="838"/>
        </w:tabs>
        <w:spacing w:line="307" w:lineRule="exact"/>
        <w:ind w:hanging="218"/>
        <w:rPr>
          <w:rFonts w:hint="eastAsia" w:asciiTheme="minorEastAsia" w:hAnsiTheme="minorEastAsia" w:eastAsiaTheme="minorEastAsia" w:cstheme="minorEastAsia"/>
          <w:sz w:val="24"/>
        </w:rPr>
      </w:pPr>
    </w:p>
    <w:sectPr>
      <w:pgSz w:w="11910" w:h="16840"/>
      <w:pgMar w:top="1580" w:right="158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B37D0F-E44A-4E73-9C71-5CFEB716F603}">
  <ds:schemaRefs/>
</ds:datastoreItem>
</file>