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auto"/>
          <w:sz w:val="44"/>
          <w:szCs w:val="20"/>
        </w:rPr>
      </w:pPr>
      <w:bookmarkStart w:id="0" w:name="_GoBack"/>
      <w:r>
        <w:rPr>
          <w:rFonts w:hint="eastAsia" w:ascii="宋体" w:hAnsi="宋体"/>
          <w:b/>
          <w:bCs/>
          <w:color w:val="auto"/>
          <w:sz w:val="44"/>
        </w:rPr>
        <w:t>江西农业大学</w:t>
      </w:r>
      <w:r>
        <w:rPr>
          <w:rFonts w:hint="eastAsia" w:ascii="宋体" w:hAnsi="宋体"/>
          <w:b/>
          <w:bCs/>
          <w:color w:val="auto"/>
          <w:sz w:val="44"/>
          <w:lang w:val="en-US" w:eastAsia="zh-CN"/>
        </w:rPr>
        <w:t>2020级非全日制</w:t>
      </w:r>
      <w:r>
        <w:rPr>
          <w:rFonts w:hint="eastAsia" w:ascii="宋体" w:hAnsi="宋体"/>
          <w:b/>
          <w:bCs/>
          <w:color w:val="auto"/>
          <w:sz w:val="44"/>
          <w:lang w:eastAsia="zh-CN"/>
        </w:rPr>
        <w:t>硕士</w:t>
      </w:r>
      <w:r>
        <w:rPr>
          <w:rFonts w:hint="eastAsia" w:ascii="宋体" w:hAnsi="宋体"/>
          <w:b/>
          <w:bCs/>
          <w:color w:val="auto"/>
          <w:sz w:val="44"/>
        </w:rPr>
        <w:t>研究生</w:t>
      </w:r>
      <w:r>
        <w:rPr>
          <w:rFonts w:hint="eastAsia" w:ascii="宋体" w:hAnsi="宋体"/>
          <w:b/>
          <w:bCs/>
          <w:color w:val="auto"/>
          <w:sz w:val="44"/>
          <w:lang w:val="en-US" w:eastAsia="zh-CN"/>
        </w:rPr>
        <w:t>2020-2021-1学期</w:t>
      </w:r>
      <w:r>
        <w:rPr>
          <w:rFonts w:hint="eastAsia" w:ascii="宋体" w:hAnsi="宋体"/>
          <w:b/>
          <w:bCs/>
          <w:color w:val="auto"/>
          <w:sz w:val="44"/>
        </w:rPr>
        <w:t>课表</w:t>
      </w:r>
      <w:bookmarkEnd w:id="0"/>
    </w:p>
    <w:tbl>
      <w:tblPr>
        <w:tblStyle w:val="2"/>
        <w:tblW w:w="20951" w:type="dxa"/>
        <w:tblInd w:w="1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"/>
        <w:gridCol w:w="315"/>
        <w:gridCol w:w="735"/>
        <w:gridCol w:w="2010"/>
        <w:gridCol w:w="2115"/>
        <w:gridCol w:w="2520"/>
        <w:gridCol w:w="1995"/>
        <w:gridCol w:w="2355"/>
        <w:gridCol w:w="2355"/>
        <w:gridCol w:w="2535"/>
        <w:gridCol w:w="420"/>
        <w:gridCol w:w="2625"/>
        <w:gridCol w:w="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trHeight w:val="340" w:hRule="atLeast"/>
        </w:trPr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Cs w:val="20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星期日（</w:t>
            </w: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10月11日</w:t>
            </w: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）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星期一（</w:t>
            </w: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10月12日</w:t>
            </w: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星期二（</w:t>
            </w: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10月13日</w:t>
            </w: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）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星期三（</w:t>
            </w: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10月14日</w:t>
            </w: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）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Cs w:val="20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星期四（</w:t>
            </w: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10月15日</w:t>
            </w: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）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auto"/>
                <w:szCs w:val="20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星期五（</w:t>
            </w: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10月16日</w:t>
            </w:r>
            <w:r>
              <w:rPr>
                <w:rFonts w:hint="eastAsia" w:ascii="宋体" w:hAnsi="宋体"/>
                <w:b/>
                <w:bCs/>
                <w:color w:va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659" w:hRule="atLeast"/>
        </w:trPr>
        <w:tc>
          <w:tcPr>
            <w:tcW w:w="3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0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0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0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</w:p>
          <w:p>
            <w:pPr>
              <w:jc w:val="center"/>
              <w:rPr>
                <w:rFonts w:ascii="宋体" w:hAnsi="宋体"/>
                <w:b/>
                <w:color w:val="auto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</w:rPr>
              <w:t>上</w:t>
            </w:r>
          </w:p>
          <w:p>
            <w:pPr>
              <w:jc w:val="center"/>
              <w:rPr>
                <w:rFonts w:ascii="宋体" w:hAnsi="宋体"/>
                <w:b/>
                <w:color w:val="auto"/>
                <w:szCs w:val="20"/>
              </w:rPr>
            </w:pPr>
          </w:p>
          <w:p>
            <w:pPr>
              <w:jc w:val="center"/>
              <w:rPr>
                <w:rFonts w:ascii="宋体" w:hAnsi="宋体"/>
                <w:b/>
                <w:color w:val="auto"/>
                <w:szCs w:val="20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</w:rPr>
              <w:t>午</w:t>
            </w:r>
          </w:p>
        </w:tc>
        <w:tc>
          <w:tcPr>
            <w:tcW w:w="3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color w:val="auto"/>
                <w:szCs w:val="20"/>
              </w:rPr>
            </w:pPr>
            <w:r>
              <w:rPr>
                <w:rFonts w:ascii="宋体" w:hAnsi="宋体"/>
                <w:b/>
                <w:bCs/>
                <w:color w:val="auto"/>
              </w:rPr>
              <w:t>1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auto"/>
                <w:szCs w:val="20"/>
              </w:rPr>
            </w:pPr>
            <w:r>
              <w:rPr>
                <w:rFonts w:ascii="宋体" w:hAnsi="宋体"/>
                <w:b/>
                <w:bCs/>
                <w:color w:val="auto"/>
              </w:rPr>
              <w:t>2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节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课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课程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名称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论文设计与研究方法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自然辩证法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现代农业创新与乡村振兴战略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自然辩证法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现代农业创新与乡村振兴战略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现代农业创新与乡村振兴战略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周次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7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045" w:type="dxa"/>
            <w:gridSpan w:val="2"/>
            <w:noWrap w:val="0"/>
            <w:vAlign w:val="center"/>
          </w:tcPr>
          <w:p>
            <w:pPr>
              <w:ind w:left="210" w:hanging="210" w:hangingChars="100"/>
              <w:jc w:val="center"/>
              <w:rPr>
                <w:rFonts w:hint="eastAsia"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  <w:szCs w:val="20"/>
              </w:rPr>
              <w:t>3-7,9-15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教师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彭齐东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潘锡杨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郭如良 刘小春 曹大宇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潘锡杨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郭如良 刘小春 曹大宇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郭如良 刘小春 曹大宇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教室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0"/>
              </w:rPr>
            </w:pPr>
            <w:r>
              <w:rPr>
                <w:rFonts w:ascii="宋体" w:hAnsi="宋体"/>
                <w:b/>
                <w:bCs/>
                <w:color w:val="auto"/>
              </w:rPr>
              <w:t>3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auto"/>
                <w:szCs w:val="20"/>
              </w:rPr>
            </w:pPr>
            <w:r>
              <w:rPr>
                <w:rFonts w:ascii="宋体" w:hAnsi="宋体"/>
                <w:b/>
                <w:bCs/>
                <w:color w:val="auto"/>
              </w:rPr>
              <w:t>4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节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课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课程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名称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论文设计与研究方法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自然辩证法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现代农业创新与乡村振兴战略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自然辩证法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现代农业创新与乡村振兴战略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现代农业创新与乡村振兴战略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周次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7</w:t>
            </w:r>
          </w:p>
        </w:tc>
        <w:tc>
          <w:tcPr>
            <w:tcW w:w="295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2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  <w:szCs w:val="20"/>
              </w:rPr>
              <w:t>3-7,9-15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教师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彭齐东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潘锡杨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郭如良 刘小春 曹大宇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潘锡杨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郭如良 刘小春 曹大宇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郭如良 刘小春 曹大宇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教室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0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0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Cs w:val="20"/>
              </w:rPr>
            </w:pPr>
          </w:p>
          <w:p>
            <w:pPr>
              <w:jc w:val="center"/>
              <w:rPr>
                <w:rFonts w:ascii="宋体" w:hAnsi="宋体"/>
                <w:b/>
                <w:color w:val="auto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</w:rPr>
              <w:t>下</w:t>
            </w:r>
          </w:p>
          <w:p>
            <w:pPr>
              <w:jc w:val="center"/>
              <w:rPr>
                <w:rFonts w:ascii="宋体" w:hAnsi="宋体"/>
                <w:b/>
                <w:color w:val="auto"/>
                <w:szCs w:val="20"/>
              </w:rPr>
            </w:pPr>
          </w:p>
          <w:p>
            <w:pPr>
              <w:jc w:val="center"/>
              <w:rPr>
                <w:rFonts w:ascii="宋体" w:hAnsi="宋体"/>
                <w:b/>
                <w:color w:val="auto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Cs w:val="20"/>
              </w:rPr>
              <w:t>午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  <w:r>
              <w:rPr>
                <w:rFonts w:hint="eastAsia" w:ascii="宋体" w:hAnsi="宋体"/>
                <w:b/>
                <w:bCs/>
                <w:color w:val="auto"/>
              </w:rPr>
              <w:t>5</w:t>
            </w:r>
            <w:r>
              <w:rPr>
                <w:rFonts w:ascii="宋体" w:hAnsi="宋体"/>
                <w:b/>
                <w:bCs/>
                <w:color w:val="auto"/>
              </w:rPr>
              <w:t>6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节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课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课程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名称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英语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论文设计与研究方法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英语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自然辩证法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英语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现代农业创新与乡村振兴战略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周次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教师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胡迎燕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陈美球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胡迎燕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潘锡杨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胡迎燕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郭如良 刘小春 曹大宇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教室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  <w:r>
              <w:rPr>
                <w:rFonts w:hint="eastAsia" w:ascii="宋体" w:hAnsi="宋体"/>
                <w:b/>
                <w:bCs/>
                <w:color w:val="auto"/>
              </w:rPr>
              <w:t>78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节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课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课程</w:t>
            </w:r>
          </w:p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名称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英语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论文设计与研究方法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英语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自然辩证法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英语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现代农业创新与乡村振兴战略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 xml:space="preserve"> </w:t>
            </w: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周次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教师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胡迎燕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陈美球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胡迎燕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潘锡杨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胡迎燕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郭如良 刘小春 曹大宇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教室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szCs w:val="20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0"/>
                <w:lang w:eastAsia="zh-CN"/>
              </w:rPr>
              <w:t>晚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auto"/>
                <w:szCs w:val="20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szCs w:val="20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0"/>
                <w:lang w:eastAsia="zh-CN"/>
              </w:rPr>
              <w:t>上</w:t>
            </w:r>
          </w:p>
        </w:tc>
        <w:tc>
          <w:tcPr>
            <w:tcW w:w="3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color w:val="auto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0"/>
                <w:lang w:val="en-US" w:eastAsia="zh-CN"/>
              </w:rPr>
              <w:t>789</w:t>
            </w: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节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</w:rPr>
              <w:t>课程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</w:rPr>
              <w:t>名称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英语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自然辩证法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考试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>考试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</w:rPr>
              <w:t>周次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0" w:hanging="210" w:hangingChars="100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</w:rPr>
              <w:t>教师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胡迎燕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eastAsia="zh-CN"/>
              </w:rPr>
              <w:t>潘锡杨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210" w:type="dxa"/>
          <w:cantSplit/>
          <w:trHeight w:val="340" w:hRule="atLeast"/>
        </w:trPr>
        <w:tc>
          <w:tcPr>
            <w:tcW w:w="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</w:rPr>
              <w:t>教室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0"/>
                <w:lang w:val="en-US" w:eastAsia="zh-CN"/>
              </w:rPr>
              <w:t>2-317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A1851"/>
    <w:rsid w:val="302A1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